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5480" w:type="dxa"/>
        <w:tblBorders>
          <w:top w:val="nil"/>
          <w:left w:val="nil"/>
          <w:right w:val="nil"/>
        </w:tblBorders>
        <w:tblLayout w:type="fixed"/>
        <w:tblLook w:val="0000" w:firstRow="0" w:lastRow="0" w:firstColumn="0" w:lastColumn="0" w:noHBand="0" w:noVBand="0"/>
      </w:tblPr>
      <w:tblGrid>
        <w:gridCol w:w="1"/>
        <w:gridCol w:w="12739"/>
        <w:gridCol w:w="12740"/>
      </w:tblGrid>
      <w:tr w:rsidR="00346394">
        <w:tblPrEx>
          <w:tblCellMar>
            <w:top w:w="0" w:type="dxa"/>
            <w:bottom w:w="0" w:type="dxa"/>
          </w:tblCellMar>
        </w:tblPrEx>
        <w:tc>
          <w:tcPr>
            <w:tcW w:w="25480" w:type="dxa"/>
            <w:gridSpan w:val="2"/>
            <w:vAlign w:val="center"/>
          </w:tcPr>
          <w:p w:rsidR="00346394" w:rsidRDefault="00346394">
            <w:pPr>
              <w:widowControl w:val="0"/>
              <w:autoSpaceDE w:val="0"/>
              <w:autoSpaceDN w:val="0"/>
              <w:adjustRightInd w:val="0"/>
              <w:rPr>
                <w:rFonts w:ascii="Calibri" w:hAnsi="Calibri" w:cs="Calibri"/>
                <w:sz w:val="28"/>
                <w:szCs w:val="28"/>
                <w:lang w:val="es-ES"/>
              </w:rPr>
            </w:pPr>
            <w:r>
              <w:rPr>
                <w:rFonts w:ascii="Calibri" w:hAnsi="Calibri" w:cs="Calibri"/>
                <w:sz w:val="28"/>
                <w:szCs w:val="28"/>
                <w:lang w:val="es-ES"/>
              </w:rPr>
              <w:t>CYL-PREMIOS EDICIÓN</w:t>
            </w:r>
          </w:p>
        </w:tc>
        <w:tc>
          <w:tcPr>
            <w:tcW w:w="25480" w:type="dxa"/>
            <w:vAlign w:val="center"/>
          </w:tcPr>
          <w:p w:rsidR="00346394" w:rsidRDefault="00346394">
            <w:pPr>
              <w:widowControl w:val="0"/>
              <w:autoSpaceDE w:val="0"/>
              <w:autoSpaceDN w:val="0"/>
              <w:adjustRightInd w:val="0"/>
              <w:rPr>
                <w:rFonts w:ascii="Calibri" w:hAnsi="Calibri" w:cs="Calibri"/>
                <w:sz w:val="28"/>
                <w:szCs w:val="28"/>
                <w:lang w:val="es-ES"/>
              </w:rPr>
            </w:pPr>
          </w:p>
        </w:tc>
      </w:tr>
      <w:tr w:rsidR="00346394">
        <w:tblPrEx>
          <w:tblBorders>
            <w:top w:val="none" w:sz="0" w:space="0" w:color="auto"/>
          </w:tblBorders>
          <w:tblCellMar>
            <w:top w:w="0" w:type="dxa"/>
            <w:bottom w:w="0" w:type="dxa"/>
          </w:tblCellMar>
        </w:tblPrEx>
        <w:tc>
          <w:tcPr>
            <w:tcW w:w="25480" w:type="dxa"/>
            <w:gridSpan w:val="2"/>
            <w:vAlign w:val="center"/>
          </w:tcPr>
          <w:p w:rsidR="00346394" w:rsidRDefault="00346394">
            <w:pPr>
              <w:widowControl w:val="0"/>
              <w:autoSpaceDE w:val="0"/>
              <w:autoSpaceDN w:val="0"/>
              <w:adjustRightInd w:val="0"/>
              <w:rPr>
                <w:rFonts w:ascii="Calibri" w:hAnsi="Calibri" w:cs="Calibri"/>
                <w:sz w:val="28"/>
                <w:szCs w:val="28"/>
                <w:lang w:val="es-ES"/>
              </w:rPr>
            </w:pPr>
            <w:r>
              <w:rPr>
                <w:rFonts w:ascii="Calibri" w:hAnsi="Calibri" w:cs="Calibri"/>
                <w:sz w:val="28"/>
                <w:szCs w:val="28"/>
                <w:lang w:val="es-ES"/>
              </w:rPr>
              <w:t>Calidad de las publicaciones y nuevas tecnologías, retos de las editoriales</w:t>
            </w:r>
          </w:p>
        </w:tc>
        <w:tc>
          <w:tcPr>
            <w:tcW w:w="25480" w:type="dxa"/>
            <w:vAlign w:val="center"/>
          </w:tcPr>
          <w:p w:rsidR="00346394" w:rsidRDefault="00346394">
            <w:pPr>
              <w:widowControl w:val="0"/>
              <w:autoSpaceDE w:val="0"/>
              <w:autoSpaceDN w:val="0"/>
              <w:adjustRightInd w:val="0"/>
              <w:rPr>
                <w:rFonts w:ascii="Calibri" w:hAnsi="Calibri" w:cs="Calibri"/>
                <w:sz w:val="28"/>
                <w:szCs w:val="28"/>
                <w:lang w:val="es-ES"/>
              </w:rPr>
            </w:pPr>
          </w:p>
        </w:tc>
      </w:tr>
      <w:tr w:rsidR="00346394">
        <w:tblPrEx>
          <w:tblBorders>
            <w:top w:val="none" w:sz="0" w:space="0" w:color="auto"/>
          </w:tblBorders>
          <w:tblCellMar>
            <w:top w:w="0" w:type="dxa"/>
            <w:bottom w:w="0" w:type="dxa"/>
          </w:tblCellMar>
        </w:tblPrEx>
        <w:tc>
          <w:tcPr>
            <w:tcW w:w="25480" w:type="dxa"/>
            <w:hMerge w:val="restart"/>
            <w:vAlign w:val="center"/>
          </w:tcPr>
          <w:p w:rsidR="00346394" w:rsidRDefault="00346394">
            <w:pPr>
              <w:widowControl w:val="0"/>
              <w:autoSpaceDE w:val="0"/>
              <w:autoSpaceDN w:val="0"/>
              <w:adjustRightInd w:val="0"/>
              <w:spacing w:after="120"/>
              <w:rPr>
                <w:rFonts w:ascii="Calibri" w:hAnsi="Calibri" w:cs="Calibri"/>
                <w:sz w:val="28"/>
                <w:szCs w:val="28"/>
                <w:lang w:val="es-ES"/>
              </w:rPr>
            </w:pPr>
          </w:p>
        </w:tc>
        <w:tc>
          <w:tcPr>
            <w:tcW w:w="25480" w:type="dxa"/>
            <w:gridSpan w:val="2"/>
            <w:hMerge/>
            <w:vAlign w:val="center"/>
          </w:tcPr>
          <w:p w:rsidR="00346394" w:rsidRDefault="00346394">
            <w:pPr>
              <w:widowControl w:val="0"/>
              <w:autoSpaceDE w:val="0"/>
              <w:autoSpaceDN w:val="0"/>
              <w:adjustRightInd w:val="0"/>
              <w:rPr>
                <w:rFonts w:ascii="Calibri" w:hAnsi="Calibri" w:cs="Calibri"/>
                <w:sz w:val="28"/>
                <w:szCs w:val="28"/>
                <w:lang w:val="es-ES"/>
              </w:rPr>
            </w:pPr>
          </w:p>
        </w:tc>
      </w:tr>
      <w:tr w:rsidR="00346394">
        <w:tblPrEx>
          <w:tblCellMar>
            <w:top w:w="0" w:type="dxa"/>
            <w:bottom w:w="0" w:type="dxa"/>
          </w:tblCellMar>
        </w:tblPrEx>
        <w:tc>
          <w:tcPr>
            <w:tcW w:w="25480" w:type="dxa"/>
            <w:gridSpan w:val="2"/>
            <w:vAlign w:val="center"/>
          </w:tcPr>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Salamanca, 22 nov (EFE).- El secretario general de Universidades del Ministerio de Educación, Cultura y Deporte, Federico Morán, ha resaltado hoy la importancia de la calidad en las producciones de las editoriales universitarias y ha augurado que si estas entidades no apuestan por las nuevas tecnologías se "van a quedar desfasadas".</w:t>
            </w:r>
          </w:p>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Así lo ha puesto de manifiesto en Salamanca, en declaraciones a los periodistas, con motivo de su participación en la entrega de los XV Premios Nacionales de Edición Universitaria y el Premio Nacional a la Investigación sobre Edición Universitaria y Edición y Sociedad de la Información, celebrada en el marco de la asamblea general de la Unión de Editoriales Universitarias Españolas (UNE).</w:t>
            </w:r>
          </w:p>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Morán ha subrayado la relevancia de la calidad en las producciones de las editoriales universitarias y se ha mostrado partidario de que "los sellos de calidad se acrediten y estén reconocidos por todos" para que, de este modo, "puedan serlo también por los órganos de evaluación de los profesores".</w:t>
            </w:r>
          </w:p>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A su juicio, "el prestigio" de una editorial "se gana con el buen hacer y con las buenas prácticas", al tiempo que ha apuntado a la "competitividad" como "elemento a tener en cuenta".</w:t>
            </w:r>
          </w:p>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Se ha referido también a la introducción de las nuevas tecnologías en las editoriales universitarias para la edición de libros, ya que, "si no apuestan por lo electrónico se va a quedar desfasada".</w:t>
            </w:r>
          </w:p>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Por otra parte, los XV Premios Nacionales de Edición Universitaria, que han sido entregados en el marco del encuentro que la UNE celebra en la capital salmantina, han correspondido a las editoriales de las universidades de Deusto, Málaga, Cantabria, UNED, Sevilla, Córdoba, Rey Juan Carlos, Jaume I y Politécnica de Cataluña, entre otras.</w:t>
            </w:r>
          </w:p>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Asimismo, el I Premio Nacional de Investigación en Edición ha recaído en el grupo de investigación Electra de la Universidad de Salamanca (USAL) por el trabajo titulado "El ecosistema del libro electrónico universitario". EFE</w:t>
            </w:r>
          </w:p>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1010347</w:t>
            </w:r>
          </w:p>
          <w:p w:rsidR="00346394" w:rsidRDefault="00346394">
            <w:pPr>
              <w:widowControl w:val="0"/>
              <w:autoSpaceDE w:val="0"/>
              <w:autoSpaceDN w:val="0"/>
              <w:adjustRightInd w:val="0"/>
              <w:spacing w:after="280"/>
              <w:rPr>
                <w:rFonts w:ascii="Calibri" w:hAnsi="Calibri" w:cs="Calibri"/>
                <w:sz w:val="28"/>
                <w:szCs w:val="28"/>
                <w:lang w:val="es-ES"/>
              </w:rPr>
            </w:pPr>
            <w:proofErr w:type="spellStart"/>
            <w:r>
              <w:rPr>
                <w:rFonts w:ascii="Calibri" w:hAnsi="Calibri" w:cs="Calibri"/>
                <w:sz w:val="28"/>
                <w:szCs w:val="28"/>
                <w:lang w:val="es-ES"/>
              </w:rPr>
              <w:t>npg</w:t>
            </w:r>
            <w:proofErr w:type="spellEnd"/>
            <w:r>
              <w:rPr>
                <w:rFonts w:ascii="Calibri" w:hAnsi="Calibri" w:cs="Calibri"/>
                <w:sz w:val="28"/>
                <w:szCs w:val="28"/>
                <w:lang w:val="es-ES"/>
              </w:rPr>
              <w:t>/</w:t>
            </w:r>
            <w:proofErr w:type="spellStart"/>
            <w:r>
              <w:rPr>
                <w:rFonts w:ascii="Calibri" w:hAnsi="Calibri" w:cs="Calibri"/>
                <w:sz w:val="28"/>
                <w:szCs w:val="28"/>
                <w:lang w:val="es-ES"/>
              </w:rPr>
              <w:t>rjh</w:t>
            </w:r>
            <w:proofErr w:type="spellEnd"/>
          </w:p>
          <w:p w:rsidR="00346394" w:rsidRDefault="00346394">
            <w:pPr>
              <w:widowControl w:val="0"/>
              <w:autoSpaceDE w:val="0"/>
              <w:autoSpaceDN w:val="0"/>
              <w:adjustRightInd w:val="0"/>
              <w:spacing w:after="280"/>
              <w:rPr>
                <w:rFonts w:ascii="Calibri" w:hAnsi="Calibri" w:cs="Calibri"/>
                <w:sz w:val="28"/>
                <w:szCs w:val="28"/>
                <w:lang w:val="es-ES"/>
              </w:rPr>
            </w:pPr>
            <w:r>
              <w:rPr>
                <w:rFonts w:ascii="Calibri" w:hAnsi="Calibri" w:cs="Calibri"/>
                <w:sz w:val="28"/>
                <w:szCs w:val="28"/>
                <w:lang w:val="es-ES"/>
              </w:rPr>
              <w:t>(foto)</w:t>
            </w:r>
          </w:p>
        </w:tc>
        <w:tc>
          <w:tcPr>
            <w:tcW w:w="25480" w:type="dxa"/>
            <w:vAlign w:val="center"/>
          </w:tcPr>
          <w:p w:rsidR="00346394" w:rsidRDefault="00346394">
            <w:pPr>
              <w:widowControl w:val="0"/>
              <w:autoSpaceDE w:val="0"/>
              <w:autoSpaceDN w:val="0"/>
              <w:adjustRightInd w:val="0"/>
              <w:rPr>
                <w:rFonts w:ascii="Calibri" w:hAnsi="Calibri" w:cs="Calibri"/>
                <w:sz w:val="28"/>
                <w:szCs w:val="28"/>
                <w:lang w:val="es-ES"/>
              </w:rPr>
            </w:pPr>
          </w:p>
        </w:tc>
      </w:tr>
    </w:tbl>
    <w:p w:rsidR="004A7C09" w:rsidRDefault="004A7C09">
      <w:bookmarkStart w:id="0" w:name="_GoBack"/>
      <w:bookmarkEnd w:id="0"/>
    </w:p>
    <w:sectPr w:rsidR="004A7C09" w:rsidSect="004A7C0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94"/>
    <w:rsid w:val="00346394"/>
    <w:rsid w:val="004A7C0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2470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1779</Characters>
  <Application>Microsoft Macintosh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   de Bustos Fernandez</dc:creator>
  <cp:keywords/>
  <dc:description/>
  <cp:lastModifiedBy>Maria Rosa   de Bustos Fernandez</cp:lastModifiedBy>
  <cp:revision>1</cp:revision>
  <dcterms:created xsi:type="dcterms:W3CDTF">2012-11-26T16:15:00Z</dcterms:created>
  <dcterms:modified xsi:type="dcterms:W3CDTF">2012-11-26T16:16:00Z</dcterms:modified>
</cp:coreProperties>
</file>